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03" w:rsidRPr="00154903" w:rsidRDefault="00154903" w:rsidP="00154903">
      <w:pPr>
        <w:rPr>
          <w:sz w:val="24"/>
          <w:szCs w:val="24"/>
        </w:rPr>
      </w:pPr>
      <w:bookmarkStart w:id="0" w:name="_GoBack"/>
      <w:bookmarkEnd w:id="0"/>
    </w:p>
    <w:p w:rsidR="00154903" w:rsidRPr="00154903" w:rsidRDefault="00154903" w:rsidP="00154903">
      <w:pPr>
        <w:rPr>
          <w:sz w:val="24"/>
          <w:szCs w:val="24"/>
        </w:rPr>
      </w:pPr>
    </w:p>
    <w:p w:rsidR="00154903" w:rsidRPr="00154903" w:rsidRDefault="00154903" w:rsidP="00154903">
      <w:pPr>
        <w:rPr>
          <w:sz w:val="24"/>
          <w:szCs w:val="24"/>
        </w:rPr>
      </w:pPr>
    </w:p>
    <w:p w:rsidR="005D1E71" w:rsidRDefault="005D1E71" w:rsidP="005D1E71">
      <w:pPr>
        <w:rPr>
          <w:sz w:val="24"/>
          <w:szCs w:val="24"/>
        </w:rPr>
      </w:pPr>
      <w:r>
        <w:rPr>
          <w:sz w:val="24"/>
          <w:szCs w:val="24"/>
        </w:rPr>
        <w:t>January 4, 201</w:t>
      </w:r>
      <w:r w:rsidR="003250E9">
        <w:rPr>
          <w:sz w:val="24"/>
          <w:szCs w:val="24"/>
        </w:rPr>
        <w:t>8</w:t>
      </w:r>
    </w:p>
    <w:p w:rsidR="00154903" w:rsidRPr="00154903" w:rsidRDefault="00154903" w:rsidP="00154903">
      <w:pPr>
        <w:rPr>
          <w:sz w:val="24"/>
          <w:szCs w:val="24"/>
        </w:rPr>
      </w:pPr>
    </w:p>
    <w:p w:rsidR="00154903" w:rsidRPr="00154903" w:rsidRDefault="00154903" w:rsidP="00154903">
      <w:pPr>
        <w:rPr>
          <w:sz w:val="24"/>
          <w:szCs w:val="24"/>
        </w:rPr>
      </w:pPr>
    </w:p>
    <w:p w:rsidR="00154903" w:rsidRDefault="00CE7032" w:rsidP="00154903">
      <w:pPr>
        <w:jc w:val="both"/>
        <w:rPr>
          <w:sz w:val="24"/>
          <w:szCs w:val="24"/>
        </w:rPr>
      </w:pPr>
      <w:r>
        <w:rPr>
          <w:sz w:val="24"/>
          <w:szCs w:val="24"/>
        </w:rPr>
        <w:t>Dr. Natalia A. Humphreys, PhD, FSA</w:t>
      </w:r>
    </w:p>
    <w:p w:rsidR="00CE7032" w:rsidRDefault="00CE7032" w:rsidP="00154903">
      <w:pPr>
        <w:jc w:val="both"/>
        <w:rPr>
          <w:sz w:val="24"/>
          <w:szCs w:val="24"/>
        </w:rPr>
      </w:pPr>
      <w:r>
        <w:rPr>
          <w:sz w:val="24"/>
          <w:szCs w:val="24"/>
        </w:rPr>
        <w:t>Clinical Associate Professor</w:t>
      </w:r>
    </w:p>
    <w:p w:rsidR="00CE7032" w:rsidRDefault="00CE7032" w:rsidP="00154903">
      <w:pPr>
        <w:jc w:val="both"/>
        <w:rPr>
          <w:sz w:val="24"/>
          <w:szCs w:val="24"/>
        </w:rPr>
      </w:pPr>
      <w:r>
        <w:rPr>
          <w:sz w:val="24"/>
          <w:szCs w:val="24"/>
        </w:rPr>
        <w:t>Associate Head of Actuarial Program</w:t>
      </w:r>
    </w:p>
    <w:p w:rsidR="00CE7032" w:rsidRDefault="00CE7032" w:rsidP="00154903">
      <w:pPr>
        <w:jc w:val="both"/>
        <w:rPr>
          <w:sz w:val="24"/>
          <w:szCs w:val="24"/>
        </w:rPr>
      </w:pPr>
      <w:r>
        <w:rPr>
          <w:sz w:val="24"/>
          <w:szCs w:val="24"/>
        </w:rPr>
        <w:t>University of Texas at Dallas</w:t>
      </w:r>
    </w:p>
    <w:p w:rsidR="00CE7032" w:rsidRDefault="00CE7032" w:rsidP="00154903">
      <w:pPr>
        <w:jc w:val="both"/>
        <w:rPr>
          <w:sz w:val="24"/>
          <w:szCs w:val="24"/>
        </w:rPr>
      </w:pPr>
      <w:r>
        <w:rPr>
          <w:sz w:val="24"/>
          <w:szCs w:val="24"/>
        </w:rPr>
        <w:t>800 W. Campbell Road</w:t>
      </w:r>
    </w:p>
    <w:p w:rsidR="00CE7032" w:rsidRPr="00154903" w:rsidRDefault="00CE7032" w:rsidP="00154903">
      <w:pPr>
        <w:jc w:val="both"/>
        <w:rPr>
          <w:sz w:val="24"/>
          <w:szCs w:val="24"/>
        </w:rPr>
      </w:pPr>
      <w:r>
        <w:rPr>
          <w:sz w:val="24"/>
          <w:szCs w:val="24"/>
        </w:rPr>
        <w:t>Richardson, TX 75080</w:t>
      </w:r>
    </w:p>
    <w:p w:rsidR="00154903" w:rsidRPr="00154903" w:rsidRDefault="00154903" w:rsidP="00154903">
      <w:pPr>
        <w:jc w:val="both"/>
        <w:rPr>
          <w:sz w:val="24"/>
          <w:szCs w:val="24"/>
        </w:rPr>
      </w:pPr>
    </w:p>
    <w:p w:rsidR="00154903" w:rsidRPr="00154903" w:rsidRDefault="00154903" w:rsidP="00154903">
      <w:pPr>
        <w:jc w:val="both"/>
        <w:rPr>
          <w:sz w:val="24"/>
          <w:szCs w:val="24"/>
        </w:rPr>
      </w:pPr>
    </w:p>
    <w:p w:rsidR="00154903" w:rsidRPr="00154903" w:rsidRDefault="00154903" w:rsidP="00154903">
      <w:pPr>
        <w:jc w:val="both"/>
        <w:rPr>
          <w:sz w:val="24"/>
          <w:szCs w:val="24"/>
        </w:rPr>
      </w:pPr>
      <w:r w:rsidRPr="00154903">
        <w:rPr>
          <w:sz w:val="24"/>
          <w:szCs w:val="24"/>
        </w:rPr>
        <w:t xml:space="preserve">Dear </w:t>
      </w:r>
      <w:r w:rsidR="00CE7032">
        <w:rPr>
          <w:sz w:val="24"/>
          <w:szCs w:val="24"/>
        </w:rPr>
        <w:t>Dr. Humphreys</w:t>
      </w:r>
      <w:r w:rsidRPr="00154903">
        <w:rPr>
          <w:sz w:val="24"/>
          <w:szCs w:val="24"/>
        </w:rPr>
        <w:t>:</w:t>
      </w:r>
    </w:p>
    <w:p w:rsidR="00154903" w:rsidRPr="00154903" w:rsidRDefault="00154903" w:rsidP="00154903">
      <w:pPr>
        <w:rPr>
          <w:sz w:val="24"/>
          <w:szCs w:val="24"/>
        </w:rPr>
      </w:pPr>
    </w:p>
    <w:p w:rsidR="001E057A" w:rsidRPr="00154903" w:rsidRDefault="001E057A" w:rsidP="001E057A">
      <w:pPr>
        <w:rPr>
          <w:sz w:val="24"/>
          <w:szCs w:val="24"/>
        </w:rPr>
      </w:pPr>
      <w:r w:rsidRPr="00154903">
        <w:rPr>
          <w:sz w:val="24"/>
          <w:szCs w:val="24"/>
        </w:rPr>
        <w:t xml:space="preserve">We are pleased to again offer a $1,000 scholarship to the </w:t>
      </w:r>
      <w:r>
        <w:rPr>
          <w:sz w:val="24"/>
          <w:szCs w:val="24"/>
        </w:rPr>
        <w:t xml:space="preserve">undergraduate </w:t>
      </w:r>
      <w:r w:rsidRPr="00154903">
        <w:rPr>
          <w:sz w:val="24"/>
          <w:szCs w:val="24"/>
        </w:rPr>
        <w:t xml:space="preserve">actuarial science students at </w:t>
      </w:r>
      <w:r>
        <w:rPr>
          <w:sz w:val="24"/>
          <w:szCs w:val="24"/>
        </w:rPr>
        <w:t>University of Texas-Dallas</w:t>
      </w:r>
      <w:r w:rsidRPr="00154903">
        <w:rPr>
          <w:sz w:val="24"/>
          <w:szCs w:val="24"/>
        </w:rPr>
        <w:t>.  The application for DW Simpson’s Actuarial Science Scholarship is attached separately.  Please feel free to email it to your students or to make as many photocopies as you need.</w:t>
      </w:r>
    </w:p>
    <w:p w:rsidR="001E057A" w:rsidRPr="00154903" w:rsidRDefault="001E057A" w:rsidP="001E057A">
      <w:pPr>
        <w:rPr>
          <w:sz w:val="24"/>
          <w:szCs w:val="24"/>
        </w:rPr>
      </w:pPr>
    </w:p>
    <w:p w:rsidR="001E057A" w:rsidRPr="00154903" w:rsidRDefault="001E057A" w:rsidP="001E057A">
      <w:pPr>
        <w:rPr>
          <w:sz w:val="24"/>
          <w:szCs w:val="24"/>
        </w:rPr>
      </w:pPr>
      <w:r w:rsidRPr="00154903">
        <w:rPr>
          <w:sz w:val="24"/>
          <w:szCs w:val="24"/>
        </w:rPr>
        <w:t>Following is a brief description of the requirements we would like the applicants for the scholarship to possess:</w:t>
      </w:r>
    </w:p>
    <w:p w:rsidR="001E057A" w:rsidRPr="00154903" w:rsidRDefault="001E057A" w:rsidP="001E057A">
      <w:pPr>
        <w:rPr>
          <w:sz w:val="24"/>
          <w:szCs w:val="24"/>
        </w:rPr>
      </w:pPr>
    </w:p>
    <w:p w:rsidR="001E057A" w:rsidRPr="00154903" w:rsidRDefault="001E057A" w:rsidP="001E057A">
      <w:pPr>
        <w:numPr>
          <w:ilvl w:val="0"/>
          <w:numId w:val="1"/>
        </w:numPr>
        <w:rPr>
          <w:sz w:val="24"/>
          <w:szCs w:val="24"/>
        </w:rPr>
      </w:pPr>
      <w:r w:rsidRPr="00154903">
        <w:rPr>
          <w:sz w:val="24"/>
          <w:szCs w:val="24"/>
        </w:rPr>
        <w:t>Student should be entering his/her senior year of undergraduate study in Actuarial Science</w:t>
      </w:r>
    </w:p>
    <w:p w:rsidR="001E057A" w:rsidRPr="00154903" w:rsidRDefault="001E057A" w:rsidP="001E057A">
      <w:pPr>
        <w:numPr>
          <w:ilvl w:val="0"/>
          <w:numId w:val="1"/>
        </w:numPr>
        <w:ind w:right="-324"/>
        <w:rPr>
          <w:sz w:val="24"/>
          <w:szCs w:val="24"/>
        </w:rPr>
      </w:pPr>
      <w:r w:rsidRPr="00154903">
        <w:rPr>
          <w:sz w:val="24"/>
          <w:szCs w:val="24"/>
        </w:rPr>
        <w:t>GPA of 3.4 or better in Actuarial Science and an overall GPA of 3.0 or better</w:t>
      </w:r>
    </w:p>
    <w:p w:rsidR="001E057A" w:rsidRPr="00154903" w:rsidRDefault="001E057A" w:rsidP="001E057A">
      <w:pPr>
        <w:numPr>
          <w:ilvl w:val="0"/>
          <w:numId w:val="1"/>
        </w:numPr>
        <w:rPr>
          <w:sz w:val="24"/>
          <w:szCs w:val="24"/>
        </w:rPr>
      </w:pPr>
      <w:r w:rsidRPr="00154903">
        <w:rPr>
          <w:sz w:val="24"/>
          <w:szCs w:val="24"/>
        </w:rPr>
        <w:t>Passage of at least one Actuarial Exam</w:t>
      </w:r>
    </w:p>
    <w:p w:rsidR="003250E9" w:rsidRDefault="003250E9" w:rsidP="003250E9">
      <w:pPr>
        <w:numPr>
          <w:ilvl w:val="0"/>
          <w:numId w:val="1"/>
        </w:numPr>
        <w:rPr>
          <w:sz w:val="24"/>
          <w:szCs w:val="24"/>
        </w:rPr>
      </w:pPr>
      <w:r>
        <w:rPr>
          <w:sz w:val="24"/>
          <w:szCs w:val="24"/>
        </w:rPr>
        <w:t>Eligibility to work in the United States full time for any employer without requiring employer sponsorship</w:t>
      </w:r>
    </w:p>
    <w:p w:rsidR="001E057A" w:rsidRPr="00154903" w:rsidRDefault="001E057A" w:rsidP="001E057A">
      <w:pPr>
        <w:rPr>
          <w:sz w:val="24"/>
          <w:szCs w:val="24"/>
        </w:rPr>
      </w:pPr>
    </w:p>
    <w:p w:rsidR="00CA5FC0" w:rsidRDefault="00CA5FC0" w:rsidP="00CA5FC0">
      <w:pPr>
        <w:rPr>
          <w:sz w:val="24"/>
          <w:szCs w:val="24"/>
        </w:rPr>
      </w:pPr>
      <w:r>
        <w:rPr>
          <w:sz w:val="24"/>
          <w:szCs w:val="24"/>
        </w:rPr>
        <w:t>Once the recipient has been selected by your institution, we ask that all applications, including the selected recipient, be returned to DW Simpson via mail or email by May 1, 201</w:t>
      </w:r>
      <w:r w:rsidR="003250E9">
        <w:rPr>
          <w:sz w:val="24"/>
          <w:szCs w:val="24"/>
        </w:rPr>
        <w:t>8</w:t>
      </w:r>
      <w:r>
        <w:rPr>
          <w:sz w:val="24"/>
          <w:szCs w:val="24"/>
        </w:rPr>
        <w:t xml:space="preserve">.  </w:t>
      </w:r>
      <w:r>
        <w:rPr>
          <w:i/>
          <w:sz w:val="24"/>
          <w:szCs w:val="24"/>
        </w:rPr>
        <w:t xml:space="preserve">Students applying for a university sponsored DW Simpson scholarship should </w:t>
      </w:r>
      <w:r>
        <w:rPr>
          <w:i/>
          <w:sz w:val="24"/>
          <w:szCs w:val="24"/>
          <w:u w:val="single"/>
        </w:rPr>
        <w:t>not</w:t>
      </w:r>
      <w:r>
        <w:rPr>
          <w:i/>
          <w:sz w:val="24"/>
          <w:szCs w:val="24"/>
        </w:rPr>
        <w:t xml:space="preserve"> submit applications/resumes directly to DW Simpson as these will not be forwarded for consideration.</w:t>
      </w:r>
      <w:r>
        <w:rPr>
          <w:sz w:val="24"/>
          <w:szCs w:val="24"/>
        </w:rPr>
        <w:t xml:space="preserve"> </w:t>
      </w:r>
    </w:p>
    <w:p w:rsidR="001E057A" w:rsidRDefault="001E057A" w:rsidP="001E057A">
      <w:pPr>
        <w:rPr>
          <w:sz w:val="24"/>
          <w:szCs w:val="24"/>
        </w:rPr>
      </w:pPr>
    </w:p>
    <w:p w:rsidR="001E057A" w:rsidRPr="00154903" w:rsidRDefault="001E057A" w:rsidP="001E057A">
      <w:pPr>
        <w:rPr>
          <w:sz w:val="24"/>
          <w:szCs w:val="24"/>
        </w:rPr>
      </w:pPr>
      <w:r w:rsidRPr="00154903">
        <w:rPr>
          <w:sz w:val="24"/>
          <w:szCs w:val="24"/>
        </w:rPr>
        <w:t>If you have any questions, please feel to call me at 312-867-2319.  Thanks again and good luck with the decision making process</w:t>
      </w:r>
      <w:r>
        <w:rPr>
          <w:sz w:val="24"/>
          <w:szCs w:val="24"/>
        </w:rPr>
        <w:t>!</w:t>
      </w:r>
    </w:p>
    <w:p w:rsidR="00154903" w:rsidRPr="00154903" w:rsidRDefault="00154903" w:rsidP="00154903">
      <w:pPr>
        <w:rPr>
          <w:sz w:val="24"/>
          <w:szCs w:val="24"/>
        </w:rPr>
      </w:pPr>
    </w:p>
    <w:p w:rsidR="00154903" w:rsidRPr="00154903" w:rsidRDefault="00154903" w:rsidP="00154903">
      <w:pPr>
        <w:rPr>
          <w:sz w:val="24"/>
          <w:szCs w:val="24"/>
        </w:rPr>
      </w:pPr>
    </w:p>
    <w:p w:rsidR="00154903" w:rsidRPr="00154903" w:rsidRDefault="00154903" w:rsidP="00154903">
      <w:pPr>
        <w:rPr>
          <w:sz w:val="24"/>
          <w:szCs w:val="24"/>
        </w:rPr>
      </w:pPr>
      <w:r w:rsidRPr="00154903">
        <w:rPr>
          <w:sz w:val="24"/>
          <w:szCs w:val="24"/>
        </w:rPr>
        <w:t>Sincerely,</w:t>
      </w:r>
    </w:p>
    <w:p w:rsidR="00154903" w:rsidRDefault="00154903" w:rsidP="00154903"/>
    <w:p w:rsidR="00154903" w:rsidRPr="00991874" w:rsidRDefault="00154903" w:rsidP="00154903">
      <w:pPr>
        <w:rPr>
          <w:rFonts w:ascii="Script MT Bold" w:hAnsi="Script MT Bold"/>
          <w:sz w:val="28"/>
          <w:szCs w:val="28"/>
        </w:rPr>
      </w:pPr>
      <w:r>
        <w:rPr>
          <w:rFonts w:ascii="Script MT Bold" w:hAnsi="Script MT Bold"/>
          <w:sz w:val="28"/>
          <w:szCs w:val="28"/>
        </w:rPr>
        <w:t>Meghan Bautista</w:t>
      </w:r>
    </w:p>
    <w:p w:rsidR="00154903" w:rsidRDefault="00154903" w:rsidP="00154903"/>
    <w:p w:rsidR="00154903" w:rsidRPr="00154903" w:rsidRDefault="00154903" w:rsidP="00154903">
      <w:pPr>
        <w:rPr>
          <w:sz w:val="24"/>
          <w:szCs w:val="24"/>
        </w:rPr>
      </w:pPr>
      <w:r w:rsidRPr="00154903">
        <w:rPr>
          <w:sz w:val="24"/>
          <w:szCs w:val="24"/>
        </w:rPr>
        <w:lastRenderedPageBreak/>
        <w:t>Meghan Bautista</w:t>
      </w:r>
    </w:p>
    <w:p w:rsidR="003B41A2" w:rsidRPr="00F00A26" w:rsidRDefault="00154903" w:rsidP="003B41A2">
      <w:pPr>
        <w:rPr>
          <w:rFonts w:ascii="Arial" w:hAnsi="Arial" w:cs="Arial"/>
        </w:rPr>
      </w:pPr>
      <w:r>
        <w:rPr>
          <w:sz w:val="24"/>
          <w:szCs w:val="24"/>
        </w:rPr>
        <w:t xml:space="preserve">Senior </w:t>
      </w:r>
      <w:r w:rsidRPr="00154903">
        <w:rPr>
          <w:sz w:val="24"/>
          <w:szCs w:val="24"/>
        </w:rPr>
        <w:t>Director of Operations</w:t>
      </w:r>
    </w:p>
    <w:sectPr w:rsidR="003B41A2" w:rsidRPr="00F00A26" w:rsidSect="004B62D8">
      <w:headerReference w:type="default" r:id="rId8"/>
      <w:footerReference w:type="default" r:id="rId9"/>
      <w:type w:val="continuous"/>
      <w:pgSz w:w="12240" w:h="15840"/>
      <w:pgMar w:top="720" w:right="1584" w:bottom="720" w:left="1584" w:header="720" w:footer="2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24" w:rsidRDefault="00584724">
      <w:r>
        <w:separator/>
      </w:r>
    </w:p>
  </w:endnote>
  <w:endnote w:type="continuationSeparator" w:id="0">
    <w:p w:rsidR="00584724" w:rsidRDefault="0058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HelveticaNeue-BoldCond">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4" w:rsidRDefault="00655904" w:rsidP="00AB7C4E">
    <w:pPr>
      <w:pStyle w:val="BasicParagraph"/>
      <w:jc w:val="center"/>
      <w:rPr>
        <w:rFonts w:ascii="Times New Roman" w:hAnsi="Times New Roman" w:cs="Times New Roman"/>
        <w:color w:val="auto"/>
        <w:w w:val="93"/>
        <w:sz w:val="16"/>
        <w:szCs w:val="16"/>
      </w:rPr>
    </w:pPr>
    <w:r>
      <w:rPr>
        <w:rFonts w:ascii="Times New Roman" w:hAnsi="Times New Roman" w:cs="Times New Roman"/>
        <w:color w:val="auto"/>
        <w:w w:val="93"/>
        <w:sz w:val="16"/>
        <w:szCs w:val="16"/>
      </w:rPr>
      <w:t>4121 North Ravenswood</w:t>
    </w:r>
    <w:r w:rsidR="00584724">
      <w:rPr>
        <w:rFonts w:ascii="Times New Roman" w:hAnsi="Times New Roman" w:cs="Times New Roman"/>
        <w:color w:val="auto"/>
        <w:w w:val="93"/>
        <w:sz w:val="16"/>
        <w:szCs w:val="16"/>
      </w:rPr>
      <w:t xml:space="preserve"> Avenue • Chicago, IL •</w:t>
    </w:r>
    <w:r w:rsidR="00584724" w:rsidRPr="004B62D8">
      <w:rPr>
        <w:rFonts w:ascii="Times New Roman" w:hAnsi="Times New Roman" w:cs="Times New Roman"/>
        <w:color w:val="auto"/>
        <w:w w:val="93"/>
        <w:sz w:val="16"/>
        <w:szCs w:val="16"/>
      </w:rPr>
      <w:t xml:space="preserve"> 60613</w:t>
    </w:r>
    <w:r w:rsidR="00584724">
      <w:rPr>
        <w:rFonts w:ascii="Times New Roman" w:hAnsi="Times New Roman" w:cs="Times New Roman"/>
        <w:color w:val="006B64"/>
        <w:w w:val="93"/>
        <w:sz w:val="16"/>
        <w:szCs w:val="16"/>
      </w:rPr>
      <w:t xml:space="preserve"> </w:t>
    </w:r>
    <w:r w:rsidR="00584724" w:rsidRPr="00584724">
      <w:rPr>
        <w:rFonts w:ascii="Times New Roman" w:hAnsi="Times New Roman" w:cs="Times New Roman"/>
        <w:color w:val="006B64"/>
        <w:w w:val="93"/>
        <w:sz w:val="16"/>
        <w:szCs w:val="16"/>
      </w:rPr>
      <w:t>| Tel:</w:t>
    </w:r>
    <w:r w:rsidR="00584724" w:rsidRPr="00523333">
      <w:rPr>
        <w:rFonts w:ascii="Times New Roman" w:hAnsi="Times New Roman" w:cs="Times New Roman"/>
        <w:color w:val="auto"/>
        <w:w w:val="93"/>
        <w:sz w:val="16"/>
        <w:szCs w:val="16"/>
      </w:rPr>
      <w:t xml:space="preserve"> 312 867 2300 </w:t>
    </w:r>
    <w:r w:rsidR="00584724" w:rsidRPr="00584724">
      <w:rPr>
        <w:rFonts w:ascii="Times New Roman" w:hAnsi="Times New Roman" w:cs="Times New Roman"/>
        <w:color w:val="006B64"/>
        <w:w w:val="93"/>
        <w:sz w:val="16"/>
        <w:szCs w:val="16"/>
      </w:rPr>
      <w:t>| Fax:</w:t>
    </w:r>
    <w:r w:rsidR="00584724" w:rsidRPr="00523333">
      <w:rPr>
        <w:rFonts w:ascii="Times New Roman" w:hAnsi="Times New Roman" w:cs="Times New Roman"/>
        <w:color w:val="auto"/>
        <w:w w:val="93"/>
        <w:sz w:val="16"/>
        <w:szCs w:val="16"/>
      </w:rPr>
      <w:t xml:space="preserve"> 312 951 8386 </w:t>
    </w:r>
    <w:r w:rsidR="00584724" w:rsidRPr="00584724">
      <w:rPr>
        <w:rFonts w:ascii="Times New Roman" w:hAnsi="Times New Roman" w:cs="Times New Roman"/>
        <w:color w:val="006B64"/>
        <w:w w:val="93"/>
        <w:sz w:val="16"/>
        <w:szCs w:val="16"/>
      </w:rPr>
      <w:t>| Web:</w:t>
    </w:r>
    <w:r w:rsidR="00584724" w:rsidRPr="004B62D8">
      <w:rPr>
        <w:rFonts w:ascii="Times New Roman" w:hAnsi="Times New Roman" w:cs="Times New Roman"/>
        <w:color w:val="006B64"/>
        <w:w w:val="93"/>
        <w:sz w:val="16"/>
        <w:szCs w:val="16"/>
      </w:rPr>
      <w:t xml:space="preserve"> </w:t>
    </w:r>
    <w:r w:rsidR="00584724" w:rsidRPr="004B62D8">
      <w:rPr>
        <w:rFonts w:ascii="Times New Roman" w:hAnsi="Times New Roman" w:cs="Times New Roman"/>
        <w:color w:val="auto"/>
        <w:w w:val="93"/>
        <w:sz w:val="16"/>
        <w:szCs w:val="16"/>
      </w:rPr>
      <w:t>www.dwsimpson.com</w:t>
    </w:r>
  </w:p>
  <w:p w:rsidR="00584724" w:rsidRPr="00584724" w:rsidRDefault="00584724" w:rsidP="00AB7C4E">
    <w:pPr>
      <w:pStyle w:val="BasicParagraph"/>
      <w:jc w:val="center"/>
      <w:rPr>
        <w:rFonts w:ascii="Times New Roman" w:hAnsi="Times New Roman" w:cs="Times New Roman"/>
        <w:color w:val="006B64"/>
        <w:w w:val="93"/>
        <w:sz w:val="16"/>
        <w:szCs w:val="16"/>
      </w:rPr>
    </w:pPr>
  </w:p>
  <w:p w:rsidR="00584724" w:rsidRPr="004B62D8" w:rsidRDefault="00584724" w:rsidP="004B62D8">
    <w:pPr>
      <w:autoSpaceDE w:val="0"/>
      <w:autoSpaceDN w:val="0"/>
      <w:adjustRightInd w:val="0"/>
      <w:jc w:val="center"/>
      <w:rPr>
        <w:rFonts w:ascii="HelveticaNeue-BoldCond" w:hAnsi="HelveticaNeue-BoldCond" w:cs="HelveticaNeue-BoldCond"/>
        <w:b/>
        <w:bCs/>
        <w:color w:val="EC6400"/>
        <w:sz w:val="16"/>
        <w:szCs w:val="16"/>
      </w:rPr>
    </w:pPr>
    <w:r w:rsidRPr="004B62D8">
      <w:rPr>
        <w:rFonts w:ascii="HelveticaNeue-BoldCond" w:hAnsi="HelveticaNeue-BoldCond" w:cs="HelveticaNeue-BoldCond"/>
        <w:b/>
        <w:bCs/>
        <w:color w:val="EC6400"/>
        <w:sz w:val="16"/>
        <w:szCs w:val="16"/>
      </w:rPr>
      <w:t>NORTH AMERICA | BERMUDA | SOUTH AMERICA</w:t>
    </w:r>
  </w:p>
  <w:p w:rsidR="00584724" w:rsidRPr="004B62D8" w:rsidRDefault="00584724" w:rsidP="004B62D8">
    <w:pPr>
      <w:pStyle w:val="BasicParagraph"/>
      <w:jc w:val="center"/>
      <w:rPr>
        <w:sz w:val="16"/>
        <w:szCs w:val="16"/>
      </w:rPr>
    </w:pPr>
    <w:r w:rsidRPr="004B62D8">
      <w:rPr>
        <w:rFonts w:ascii="HelveticaNeue-BoldCond" w:hAnsi="HelveticaNeue-BoldCond" w:cs="HelveticaNeue-BoldCond"/>
        <w:b/>
        <w:bCs/>
        <w:color w:val="EC6400"/>
        <w:sz w:val="16"/>
        <w:szCs w:val="16"/>
      </w:rPr>
      <w:t>AUSTRALIA &amp; NEW ZEALAND | ASIA | EUROPE | MIDDLE EAST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24" w:rsidRDefault="00584724">
      <w:r>
        <w:separator/>
      </w:r>
    </w:p>
  </w:footnote>
  <w:footnote w:type="continuationSeparator" w:id="0">
    <w:p w:rsidR="00584724" w:rsidRDefault="00584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4" w:rsidRDefault="00154903" w:rsidP="004B62D8">
    <w:pPr>
      <w:pStyle w:val="Header"/>
      <w:tabs>
        <w:tab w:val="clear" w:pos="4320"/>
        <w:tab w:val="clear" w:pos="8640"/>
      </w:tabs>
      <w:ind w:left="-720"/>
    </w:pPr>
    <w:r>
      <w:rPr>
        <w:noProof/>
      </w:rPr>
      <w:drawing>
        <wp:inline distT="0" distB="0" distL="0" distR="0">
          <wp:extent cx="2800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41F9"/>
    <w:multiLevelType w:val="hybridMultilevel"/>
    <w:tmpl w:val="7456A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AC"/>
    <w:rsid w:val="00020ED1"/>
    <w:rsid w:val="00022E85"/>
    <w:rsid w:val="00025F25"/>
    <w:rsid w:val="00071DD3"/>
    <w:rsid w:val="00074994"/>
    <w:rsid w:val="00082D16"/>
    <w:rsid w:val="000908A1"/>
    <w:rsid w:val="000943A0"/>
    <w:rsid w:val="000A036A"/>
    <w:rsid w:val="000A4E2B"/>
    <w:rsid w:val="000B1DA2"/>
    <w:rsid w:val="000B2EBA"/>
    <w:rsid w:val="000B4069"/>
    <w:rsid w:val="000B7E28"/>
    <w:rsid w:val="000C6D57"/>
    <w:rsid w:val="000D0449"/>
    <w:rsid w:val="000D5CAC"/>
    <w:rsid w:val="000D6743"/>
    <w:rsid w:val="000F0728"/>
    <w:rsid w:val="000F1A42"/>
    <w:rsid w:val="000F317C"/>
    <w:rsid w:val="000F74E4"/>
    <w:rsid w:val="00101081"/>
    <w:rsid w:val="0010391B"/>
    <w:rsid w:val="00107CF8"/>
    <w:rsid w:val="00112AE0"/>
    <w:rsid w:val="0012433F"/>
    <w:rsid w:val="0012736D"/>
    <w:rsid w:val="001304EB"/>
    <w:rsid w:val="00133CCA"/>
    <w:rsid w:val="00136669"/>
    <w:rsid w:val="00154903"/>
    <w:rsid w:val="001579FD"/>
    <w:rsid w:val="0016129B"/>
    <w:rsid w:val="00167A2F"/>
    <w:rsid w:val="0017007F"/>
    <w:rsid w:val="00174224"/>
    <w:rsid w:val="001850A5"/>
    <w:rsid w:val="001A4FE1"/>
    <w:rsid w:val="001C3502"/>
    <w:rsid w:val="001C7DC2"/>
    <w:rsid w:val="001D000A"/>
    <w:rsid w:val="001D05F8"/>
    <w:rsid w:val="001D5559"/>
    <w:rsid w:val="001D5C95"/>
    <w:rsid w:val="001E057A"/>
    <w:rsid w:val="001F017E"/>
    <w:rsid w:val="00200D4E"/>
    <w:rsid w:val="002110DC"/>
    <w:rsid w:val="00237F5B"/>
    <w:rsid w:val="00241686"/>
    <w:rsid w:val="00245644"/>
    <w:rsid w:val="002466DE"/>
    <w:rsid w:val="00254FD9"/>
    <w:rsid w:val="00261A23"/>
    <w:rsid w:val="00280BE4"/>
    <w:rsid w:val="0028317A"/>
    <w:rsid w:val="00284A51"/>
    <w:rsid w:val="0029054E"/>
    <w:rsid w:val="002905C7"/>
    <w:rsid w:val="00293068"/>
    <w:rsid w:val="00293E67"/>
    <w:rsid w:val="002D3DB8"/>
    <w:rsid w:val="002D52DB"/>
    <w:rsid w:val="002E42D7"/>
    <w:rsid w:val="002E62DE"/>
    <w:rsid w:val="002F57AF"/>
    <w:rsid w:val="00311408"/>
    <w:rsid w:val="00312B16"/>
    <w:rsid w:val="00313278"/>
    <w:rsid w:val="0032378C"/>
    <w:rsid w:val="003250E9"/>
    <w:rsid w:val="00330907"/>
    <w:rsid w:val="0033288F"/>
    <w:rsid w:val="00335558"/>
    <w:rsid w:val="00345930"/>
    <w:rsid w:val="00361222"/>
    <w:rsid w:val="00367F2D"/>
    <w:rsid w:val="0037547A"/>
    <w:rsid w:val="00390C80"/>
    <w:rsid w:val="00393E8A"/>
    <w:rsid w:val="003A3854"/>
    <w:rsid w:val="003B1E78"/>
    <w:rsid w:val="003B41A2"/>
    <w:rsid w:val="003B46A8"/>
    <w:rsid w:val="003B72A2"/>
    <w:rsid w:val="003C50E5"/>
    <w:rsid w:val="003C73F5"/>
    <w:rsid w:val="003D0937"/>
    <w:rsid w:val="003D4472"/>
    <w:rsid w:val="003F554F"/>
    <w:rsid w:val="004045DB"/>
    <w:rsid w:val="00412D6B"/>
    <w:rsid w:val="0044391C"/>
    <w:rsid w:val="00445A0F"/>
    <w:rsid w:val="00452C8B"/>
    <w:rsid w:val="004608CD"/>
    <w:rsid w:val="00463AB3"/>
    <w:rsid w:val="0046487A"/>
    <w:rsid w:val="00465A3C"/>
    <w:rsid w:val="00481324"/>
    <w:rsid w:val="004A1E0D"/>
    <w:rsid w:val="004A2BA1"/>
    <w:rsid w:val="004A5A72"/>
    <w:rsid w:val="004B06AA"/>
    <w:rsid w:val="004B0CE1"/>
    <w:rsid w:val="004B47B4"/>
    <w:rsid w:val="004B51BE"/>
    <w:rsid w:val="004B62D8"/>
    <w:rsid w:val="004C23A6"/>
    <w:rsid w:val="004C693F"/>
    <w:rsid w:val="004C734F"/>
    <w:rsid w:val="004D41D7"/>
    <w:rsid w:val="004E0D5A"/>
    <w:rsid w:val="004E38A9"/>
    <w:rsid w:val="004E6DF6"/>
    <w:rsid w:val="004E7518"/>
    <w:rsid w:val="00500A47"/>
    <w:rsid w:val="00502446"/>
    <w:rsid w:val="00514A1C"/>
    <w:rsid w:val="00523333"/>
    <w:rsid w:val="00524E06"/>
    <w:rsid w:val="00543C9F"/>
    <w:rsid w:val="005463B1"/>
    <w:rsid w:val="005468FE"/>
    <w:rsid w:val="005475B8"/>
    <w:rsid w:val="00550A2B"/>
    <w:rsid w:val="005540F4"/>
    <w:rsid w:val="00562439"/>
    <w:rsid w:val="00562B16"/>
    <w:rsid w:val="00564853"/>
    <w:rsid w:val="00565442"/>
    <w:rsid w:val="00574E1E"/>
    <w:rsid w:val="005772CF"/>
    <w:rsid w:val="00583969"/>
    <w:rsid w:val="00584297"/>
    <w:rsid w:val="00584724"/>
    <w:rsid w:val="005976F2"/>
    <w:rsid w:val="005A1422"/>
    <w:rsid w:val="005A3A0A"/>
    <w:rsid w:val="005A4E49"/>
    <w:rsid w:val="005B07BC"/>
    <w:rsid w:val="005B1B0E"/>
    <w:rsid w:val="005C52AB"/>
    <w:rsid w:val="005C53F4"/>
    <w:rsid w:val="005C73BD"/>
    <w:rsid w:val="005D1E71"/>
    <w:rsid w:val="005D5109"/>
    <w:rsid w:val="005E19E3"/>
    <w:rsid w:val="005E1AEC"/>
    <w:rsid w:val="005E48B0"/>
    <w:rsid w:val="006009B5"/>
    <w:rsid w:val="0060297A"/>
    <w:rsid w:val="006033DA"/>
    <w:rsid w:val="00604381"/>
    <w:rsid w:val="0060497A"/>
    <w:rsid w:val="00614595"/>
    <w:rsid w:val="00633366"/>
    <w:rsid w:val="00640AD1"/>
    <w:rsid w:val="00645B70"/>
    <w:rsid w:val="00645E78"/>
    <w:rsid w:val="00647897"/>
    <w:rsid w:val="00654ED9"/>
    <w:rsid w:val="00655904"/>
    <w:rsid w:val="00665C71"/>
    <w:rsid w:val="00665F77"/>
    <w:rsid w:val="00674A7A"/>
    <w:rsid w:val="006A26E5"/>
    <w:rsid w:val="006A35E0"/>
    <w:rsid w:val="006B0291"/>
    <w:rsid w:val="006B0E7D"/>
    <w:rsid w:val="006B7165"/>
    <w:rsid w:val="006C0408"/>
    <w:rsid w:val="006C062C"/>
    <w:rsid w:val="006C4300"/>
    <w:rsid w:val="006E0C74"/>
    <w:rsid w:val="006E0F67"/>
    <w:rsid w:val="006E28A8"/>
    <w:rsid w:val="006E323C"/>
    <w:rsid w:val="006E6310"/>
    <w:rsid w:val="006F1595"/>
    <w:rsid w:val="006F483D"/>
    <w:rsid w:val="006F5CCA"/>
    <w:rsid w:val="00710CBA"/>
    <w:rsid w:val="00721608"/>
    <w:rsid w:val="00727478"/>
    <w:rsid w:val="00731673"/>
    <w:rsid w:val="00745F81"/>
    <w:rsid w:val="00757C12"/>
    <w:rsid w:val="00760EA6"/>
    <w:rsid w:val="007631D5"/>
    <w:rsid w:val="00765963"/>
    <w:rsid w:val="00774CCC"/>
    <w:rsid w:val="00776E80"/>
    <w:rsid w:val="007836F2"/>
    <w:rsid w:val="00783BD3"/>
    <w:rsid w:val="007842FD"/>
    <w:rsid w:val="007851F7"/>
    <w:rsid w:val="007A0E97"/>
    <w:rsid w:val="007A2F98"/>
    <w:rsid w:val="007B559F"/>
    <w:rsid w:val="007B67A6"/>
    <w:rsid w:val="007C0BB2"/>
    <w:rsid w:val="007C54C1"/>
    <w:rsid w:val="007D17FD"/>
    <w:rsid w:val="007E24E4"/>
    <w:rsid w:val="007E6E6F"/>
    <w:rsid w:val="007F6D56"/>
    <w:rsid w:val="00802E04"/>
    <w:rsid w:val="0080775B"/>
    <w:rsid w:val="00812C1E"/>
    <w:rsid w:val="00815ED9"/>
    <w:rsid w:val="008161D8"/>
    <w:rsid w:val="00820FAD"/>
    <w:rsid w:val="00836A70"/>
    <w:rsid w:val="00841F0D"/>
    <w:rsid w:val="008674C9"/>
    <w:rsid w:val="00873FED"/>
    <w:rsid w:val="00874066"/>
    <w:rsid w:val="00875E7D"/>
    <w:rsid w:val="008825E2"/>
    <w:rsid w:val="008845F7"/>
    <w:rsid w:val="00884D82"/>
    <w:rsid w:val="00893395"/>
    <w:rsid w:val="008A7F7A"/>
    <w:rsid w:val="008D6132"/>
    <w:rsid w:val="008D63B8"/>
    <w:rsid w:val="008D7085"/>
    <w:rsid w:val="008D7E32"/>
    <w:rsid w:val="008F6A77"/>
    <w:rsid w:val="008F6E29"/>
    <w:rsid w:val="009030DC"/>
    <w:rsid w:val="00907780"/>
    <w:rsid w:val="009136BF"/>
    <w:rsid w:val="00926ED0"/>
    <w:rsid w:val="009333B1"/>
    <w:rsid w:val="00937B2F"/>
    <w:rsid w:val="0094486F"/>
    <w:rsid w:val="009503C5"/>
    <w:rsid w:val="00951AE6"/>
    <w:rsid w:val="009638DB"/>
    <w:rsid w:val="00986786"/>
    <w:rsid w:val="009A5787"/>
    <w:rsid w:val="009A7E7C"/>
    <w:rsid w:val="009B121A"/>
    <w:rsid w:val="009B2369"/>
    <w:rsid w:val="009B6CD7"/>
    <w:rsid w:val="009C7771"/>
    <w:rsid w:val="009E6D04"/>
    <w:rsid w:val="00A11C46"/>
    <w:rsid w:val="00A23485"/>
    <w:rsid w:val="00A27EC2"/>
    <w:rsid w:val="00A31A98"/>
    <w:rsid w:val="00A328F2"/>
    <w:rsid w:val="00A34718"/>
    <w:rsid w:val="00A43B73"/>
    <w:rsid w:val="00A526FF"/>
    <w:rsid w:val="00A578BD"/>
    <w:rsid w:val="00A773A3"/>
    <w:rsid w:val="00A81391"/>
    <w:rsid w:val="00A86CC4"/>
    <w:rsid w:val="00AA1558"/>
    <w:rsid w:val="00AA17C7"/>
    <w:rsid w:val="00AB08F9"/>
    <w:rsid w:val="00AB2EF7"/>
    <w:rsid w:val="00AB2FCC"/>
    <w:rsid w:val="00AB7C4E"/>
    <w:rsid w:val="00AC39FE"/>
    <w:rsid w:val="00AC5690"/>
    <w:rsid w:val="00AD4029"/>
    <w:rsid w:val="00AD7699"/>
    <w:rsid w:val="00AF643B"/>
    <w:rsid w:val="00B04C19"/>
    <w:rsid w:val="00B20626"/>
    <w:rsid w:val="00B37F3E"/>
    <w:rsid w:val="00B43A02"/>
    <w:rsid w:val="00B45976"/>
    <w:rsid w:val="00B47272"/>
    <w:rsid w:val="00B66A43"/>
    <w:rsid w:val="00B70E76"/>
    <w:rsid w:val="00B72487"/>
    <w:rsid w:val="00B738F3"/>
    <w:rsid w:val="00B808A3"/>
    <w:rsid w:val="00B86562"/>
    <w:rsid w:val="00B97579"/>
    <w:rsid w:val="00B97895"/>
    <w:rsid w:val="00BB396B"/>
    <w:rsid w:val="00BB426B"/>
    <w:rsid w:val="00BC346E"/>
    <w:rsid w:val="00BC6D0E"/>
    <w:rsid w:val="00BD444D"/>
    <w:rsid w:val="00BD5409"/>
    <w:rsid w:val="00BD6013"/>
    <w:rsid w:val="00BE68B8"/>
    <w:rsid w:val="00C06097"/>
    <w:rsid w:val="00C21E46"/>
    <w:rsid w:val="00C27179"/>
    <w:rsid w:val="00C3504A"/>
    <w:rsid w:val="00C64FBE"/>
    <w:rsid w:val="00C75289"/>
    <w:rsid w:val="00C76BED"/>
    <w:rsid w:val="00C77F13"/>
    <w:rsid w:val="00C864B0"/>
    <w:rsid w:val="00C86ACD"/>
    <w:rsid w:val="00C925AF"/>
    <w:rsid w:val="00C937CB"/>
    <w:rsid w:val="00C94B5C"/>
    <w:rsid w:val="00CA1DAD"/>
    <w:rsid w:val="00CA5FC0"/>
    <w:rsid w:val="00CA69C1"/>
    <w:rsid w:val="00CB6066"/>
    <w:rsid w:val="00CB74BA"/>
    <w:rsid w:val="00CC2451"/>
    <w:rsid w:val="00CD4593"/>
    <w:rsid w:val="00CD69B0"/>
    <w:rsid w:val="00CE36CB"/>
    <w:rsid w:val="00CE7032"/>
    <w:rsid w:val="00CF211F"/>
    <w:rsid w:val="00CF2682"/>
    <w:rsid w:val="00D011BB"/>
    <w:rsid w:val="00D048A6"/>
    <w:rsid w:val="00D06ECF"/>
    <w:rsid w:val="00D1135D"/>
    <w:rsid w:val="00D150ED"/>
    <w:rsid w:val="00D3139C"/>
    <w:rsid w:val="00D32DEA"/>
    <w:rsid w:val="00D375E3"/>
    <w:rsid w:val="00D56985"/>
    <w:rsid w:val="00D95355"/>
    <w:rsid w:val="00DA0E69"/>
    <w:rsid w:val="00DC2FED"/>
    <w:rsid w:val="00DD015A"/>
    <w:rsid w:val="00DD6C5D"/>
    <w:rsid w:val="00DD7CBC"/>
    <w:rsid w:val="00DE03CB"/>
    <w:rsid w:val="00DE3141"/>
    <w:rsid w:val="00DF2442"/>
    <w:rsid w:val="00DF5552"/>
    <w:rsid w:val="00DF59C1"/>
    <w:rsid w:val="00E105C1"/>
    <w:rsid w:val="00E2571D"/>
    <w:rsid w:val="00E26330"/>
    <w:rsid w:val="00E47693"/>
    <w:rsid w:val="00E64A70"/>
    <w:rsid w:val="00E72A20"/>
    <w:rsid w:val="00E764F3"/>
    <w:rsid w:val="00E802D6"/>
    <w:rsid w:val="00E82AA4"/>
    <w:rsid w:val="00E933A9"/>
    <w:rsid w:val="00EA114C"/>
    <w:rsid w:val="00EA297C"/>
    <w:rsid w:val="00EB5F09"/>
    <w:rsid w:val="00EB624E"/>
    <w:rsid w:val="00EC1C00"/>
    <w:rsid w:val="00EC332B"/>
    <w:rsid w:val="00ED1AA2"/>
    <w:rsid w:val="00F00A26"/>
    <w:rsid w:val="00F12564"/>
    <w:rsid w:val="00F26A31"/>
    <w:rsid w:val="00F30F4B"/>
    <w:rsid w:val="00F4521D"/>
    <w:rsid w:val="00F53CAA"/>
    <w:rsid w:val="00F5711D"/>
    <w:rsid w:val="00F645EC"/>
    <w:rsid w:val="00F72D9F"/>
    <w:rsid w:val="00F75EC3"/>
    <w:rsid w:val="00FA3FFC"/>
    <w:rsid w:val="00FC02D5"/>
    <w:rsid w:val="00FE37F9"/>
    <w:rsid w:val="00FF0965"/>
    <w:rsid w:val="00FF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08"/>
  </w:style>
  <w:style w:type="paragraph" w:styleId="Heading1">
    <w:name w:val="heading 1"/>
    <w:basedOn w:val="Normal"/>
    <w:next w:val="Normal"/>
    <w:qFormat/>
    <w:rsid w:val="00EB5F0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B5F09"/>
    <w:pPr>
      <w:framePr w:w="7920" w:h="1980" w:hRule="exact" w:hSpace="180" w:wrap="auto" w:hAnchor="page" w:xAlign="center" w:yAlign="bottom"/>
      <w:ind w:left="2880"/>
    </w:pPr>
    <w:rPr>
      <w:sz w:val="24"/>
    </w:rPr>
  </w:style>
  <w:style w:type="paragraph" w:customStyle="1" w:styleId="Style1">
    <w:name w:val="Style1"/>
    <w:basedOn w:val="Normal"/>
    <w:rsid w:val="00EB5F09"/>
    <w:rPr>
      <w:rFonts w:ascii="Times" w:hAnsi="Times"/>
      <w:b/>
      <w:i/>
      <w:sz w:val="24"/>
    </w:rPr>
  </w:style>
  <w:style w:type="paragraph" w:customStyle="1" w:styleId="Style2">
    <w:name w:val="Style2"/>
    <w:basedOn w:val="Normal"/>
    <w:rsid w:val="00EB5F09"/>
    <w:pPr>
      <w:jc w:val="both"/>
    </w:pPr>
    <w:rPr>
      <w:rFonts w:ascii="Times" w:hAnsi="Times"/>
      <w:b/>
      <w:sz w:val="24"/>
    </w:rPr>
  </w:style>
  <w:style w:type="paragraph" w:styleId="BlockText">
    <w:name w:val="Block Text"/>
    <w:basedOn w:val="Normal"/>
    <w:rsid w:val="00EB5F09"/>
    <w:pPr>
      <w:ind w:left="1260" w:right="10"/>
      <w:jc w:val="both"/>
    </w:pPr>
    <w:rPr>
      <w:rFonts w:ascii="Times" w:hAnsi="Times"/>
      <w:sz w:val="22"/>
    </w:rPr>
  </w:style>
  <w:style w:type="paragraph" w:styleId="Header">
    <w:name w:val="header"/>
    <w:basedOn w:val="Normal"/>
    <w:rsid w:val="00EB5F09"/>
    <w:pPr>
      <w:tabs>
        <w:tab w:val="center" w:pos="4320"/>
        <w:tab w:val="right" w:pos="8640"/>
      </w:tabs>
    </w:pPr>
  </w:style>
  <w:style w:type="paragraph" w:styleId="Footer">
    <w:name w:val="footer"/>
    <w:basedOn w:val="Normal"/>
    <w:link w:val="FooterChar"/>
    <w:uiPriority w:val="99"/>
    <w:rsid w:val="00EB5F09"/>
    <w:pPr>
      <w:tabs>
        <w:tab w:val="center" w:pos="4320"/>
        <w:tab w:val="right" w:pos="8640"/>
      </w:tabs>
    </w:pPr>
  </w:style>
  <w:style w:type="paragraph" w:styleId="BodyTextIndent2">
    <w:name w:val="Body Text Indent 2"/>
    <w:basedOn w:val="Normal"/>
    <w:rsid w:val="00EB5F09"/>
    <w:pPr>
      <w:ind w:left="540"/>
      <w:jc w:val="both"/>
    </w:pPr>
    <w:rPr>
      <w:rFonts w:ascii="Times" w:hAnsi="Times"/>
      <w:sz w:val="22"/>
    </w:rPr>
  </w:style>
  <w:style w:type="paragraph" w:styleId="BodyText2">
    <w:name w:val="Body Text 2"/>
    <w:basedOn w:val="Normal"/>
    <w:rsid w:val="00EB5F09"/>
    <w:pPr>
      <w:jc w:val="both"/>
    </w:pPr>
    <w:rPr>
      <w:rFonts w:ascii="Times" w:hAnsi="Times"/>
      <w:sz w:val="22"/>
    </w:rPr>
  </w:style>
  <w:style w:type="paragraph" w:styleId="BodyTextIndent">
    <w:name w:val="Body Text Indent"/>
    <w:basedOn w:val="Normal"/>
    <w:rsid w:val="00EB5F09"/>
    <w:pPr>
      <w:ind w:left="180" w:hanging="180"/>
    </w:pPr>
    <w:rPr>
      <w:sz w:val="22"/>
    </w:rPr>
  </w:style>
  <w:style w:type="character" w:styleId="Hyperlink">
    <w:name w:val="Hyperlink"/>
    <w:basedOn w:val="DefaultParagraphFont"/>
    <w:rsid w:val="00C3504A"/>
    <w:rPr>
      <w:color w:val="0000FF"/>
      <w:u w:val="single"/>
    </w:rPr>
  </w:style>
  <w:style w:type="paragraph" w:styleId="BalloonText">
    <w:name w:val="Balloon Text"/>
    <w:basedOn w:val="Normal"/>
    <w:semiHidden/>
    <w:rsid w:val="00674A7A"/>
    <w:rPr>
      <w:rFonts w:ascii="Tahoma" w:hAnsi="Tahoma" w:cs="Tahoma"/>
      <w:sz w:val="16"/>
      <w:szCs w:val="16"/>
    </w:rPr>
  </w:style>
  <w:style w:type="character" w:styleId="Strong">
    <w:name w:val="Strong"/>
    <w:basedOn w:val="DefaultParagraphFont"/>
    <w:qFormat/>
    <w:rsid w:val="009638DB"/>
    <w:rPr>
      <w:b/>
      <w:bCs/>
    </w:rPr>
  </w:style>
  <w:style w:type="character" w:customStyle="1" w:styleId="homebase1">
    <w:name w:val="home_base1"/>
    <w:basedOn w:val="DefaultParagraphFont"/>
    <w:rsid w:val="00A23485"/>
    <w:rPr>
      <w:rFonts w:ascii="Arial" w:hAnsi="Arial" w:cs="Arial" w:hint="default"/>
      <w:color w:val="333333"/>
      <w:sz w:val="18"/>
      <w:szCs w:val="18"/>
    </w:rPr>
  </w:style>
  <w:style w:type="character" w:customStyle="1" w:styleId="base1">
    <w:name w:val="base1"/>
    <w:basedOn w:val="DefaultParagraphFont"/>
    <w:rsid w:val="00A23485"/>
    <w:rPr>
      <w:rFonts w:ascii="Arial" w:hAnsi="Arial" w:cs="Arial" w:hint="default"/>
      <w:color w:val="333333"/>
      <w:sz w:val="18"/>
      <w:szCs w:val="18"/>
    </w:rPr>
  </w:style>
  <w:style w:type="character" w:customStyle="1" w:styleId="FooterChar">
    <w:name w:val="Footer Char"/>
    <w:basedOn w:val="DefaultParagraphFont"/>
    <w:link w:val="Footer"/>
    <w:uiPriority w:val="99"/>
    <w:rsid w:val="00284A51"/>
  </w:style>
  <w:style w:type="paragraph" w:customStyle="1" w:styleId="BasicParagraph">
    <w:name w:val="[Basic Paragraph]"/>
    <w:basedOn w:val="Normal"/>
    <w:uiPriority w:val="99"/>
    <w:rsid w:val="00284A51"/>
    <w:pPr>
      <w:autoSpaceDE w:val="0"/>
      <w:autoSpaceDN w:val="0"/>
      <w:adjustRightInd w:val="0"/>
      <w:spacing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08"/>
  </w:style>
  <w:style w:type="paragraph" w:styleId="Heading1">
    <w:name w:val="heading 1"/>
    <w:basedOn w:val="Normal"/>
    <w:next w:val="Normal"/>
    <w:qFormat/>
    <w:rsid w:val="00EB5F0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B5F09"/>
    <w:pPr>
      <w:framePr w:w="7920" w:h="1980" w:hRule="exact" w:hSpace="180" w:wrap="auto" w:hAnchor="page" w:xAlign="center" w:yAlign="bottom"/>
      <w:ind w:left="2880"/>
    </w:pPr>
    <w:rPr>
      <w:sz w:val="24"/>
    </w:rPr>
  </w:style>
  <w:style w:type="paragraph" w:customStyle="1" w:styleId="Style1">
    <w:name w:val="Style1"/>
    <w:basedOn w:val="Normal"/>
    <w:rsid w:val="00EB5F09"/>
    <w:rPr>
      <w:rFonts w:ascii="Times" w:hAnsi="Times"/>
      <w:b/>
      <w:i/>
      <w:sz w:val="24"/>
    </w:rPr>
  </w:style>
  <w:style w:type="paragraph" w:customStyle="1" w:styleId="Style2">
    <w:name w:val="Style2"/>
    <w:basedOn w:val="Normal"/>
    <w:rsid w:val="00EB5F09"/>
    <w:pPr>
      <w:jc w:val="both"/>
    </w:pPr>
    <w:rPr>
      <w:rFonts w:ascii="Times" w:hAnsi="Times"/>
      <w:b/>
      <w:sz w:val="24"/>
    </w:rPr>
  </w:style>
  <w:style w:type="paragraph" w:styleId="BlockText">
    <w:name w:val="Block Text"/>
    <w:basedOn w:val="Normal"/>
    <w:rsid w:val="00EB5F09"/>
    <w:pPr>
      <w:ind w:left="1260" w:right="10"/>
      <w:jc w:val="both"/>
    </w:pPr>
    <w:rPr>
      <w:rFonts w:ascii="Times" w:hAnsi="Times"/>
      <w:sz w:val="22"/>
    </w:rPr>
  </w:style>
  <w:style w:type="paragraph" w:styleId="Header">
    <w:name w:val="header"/>
    <w:basedOn w:val="Normal"/>
    <w:rsid w:val="00EB5F09"/>
    <w:pPr>
      <w:tabs>
        <w:tab w:val="center" w:pos="4320"/>
        <w:tab w:val="right" w:pos="8640"/>
      </w:tabs>
    </w:pPr>
  </w:style>
  <w:style w:type="paragraph" w:styleId="Footer">
    <w:name w:val="footer"/>
    <w:basedOn w:val="Normal"/>
    <w:link w:val="FooterChar"/>
    <w:uiPriority w:val="99"/>
    <w:rsid w:val="00EB5F09"/>
    <w:pPr>
      <w:tabs>
        <w:tab w:val="center" w:pos="4320"/>
        <w:tab w:val="right" w:pos="8640"/>
      </w:tabs>
    </w:pPr>
  </w:style>
  <w:style w:type="paragraph" w:styleId="BodyTextIndent2">
    <w:name w:val="Body Text Indent 2"/>
    <w:basedOn w:val="Normal"/>
    <w:rsid w:val="00EB5F09"/>
    <w:pPr>
      <w:ind w:left="540"/>
      <w:jc w:val="both"/>
    </w:pPr>
    <w:rPr>
      <w:rFonts w:ascii="Times" w:hAnsi="Times"/>
      <w:sz w:val="22"/>
    </w:rPr>
  </w:style>
  <w:style w:type="paragraph" w:styleId="BodyText2">
    <w:name w:val="Body Text 2"/>
    <w:basedOn w:val="Normal"/>
    <w:rsid w:val="00EB5F09"/>
    <w:pPr>
      <w:jc w:val="both"/>
    </w:pPr>
    <w:rPr>
      <w:rFonts w:ascii="Times" w:hAnsi="Times"/>
      <w:sz w:val="22"/>
    </w:rPr>
  </w:style>
  <w:style w:type="paragraph" w:styleId="BodyTextIndent">
    <w:name w:val="Body Text Indent"/>
    <w:basedOn w:val="Normal"/>
    <w:rsid w:val="00EB5F09"/>
    <w:pPr>
      <w:ind w:left="180" w:hanging="180"/>
    </w:pPr>
    <w:rPr>
      <w:sz w:val="22"/>
    </w:rPr>
  </w:style>
  <w:style w:type="character" w:styleId="Hyperlink">
    <w:name w:val="Hyperlink"/>
    <w:basedOn w:val="DefaultParagraphFont"/>
    <w:rsid w:val="00C3504A"/>
    <w:rPr>
      <w:color w:val="0000FF"/>
      <w:u w:val="single"/>
    </w:rPr>
  </w:style>
  <w:style w:type="paragraph" w:styleId="BalloonText">
    <w:name w:val="Balloon Text"/>
    <w:basedOn w:val="Normal"/>
    <w:semiHidden/>
    <w:rsid w:val="00674A7A"/>
    <w:rPr>
      <w:rFonts w:ascii="Tahoma" w:hAnsi="Tahoma" w:cs="Tahoma"/>
      <w:sz w:val="16"/>
      <w:szCs w:val="16"/>
    </w:rPr>
  </w:style>
  <w:style w:type="character" w:styleId="Strong">
    <w:name w:val="Strong"/>
    <w:basedOn w:val="DefaultParagraphFont"/>
    <w:qFormat/>
    <w:rsid w:val="009638DB"/>
    <w:rPr>
      <w:b/>
      <w:bCs/>
    </w:rPr>
  </w:style>
  <w:style w:type="character" w:customStyle="1" w:styleId="homebase1">
    <w:name w:val="home_base1"/>
    <w:basedOn w:val="DefaultParagraphFont"/>
    <w:rsid w:val="00A23485"/>
    <w:rPr>
      <w:rFonts w:ascii="Arial" w:hAnsi="Arial" w:cs="Arial" w:hint="default"/>
      <w:color w:val="333333"/>
      <w:sz w:val="18"/>
      <w:szCs w:val="18"/>
    </w:rPr>
  </w:style>
  <w:style w:type="character" w:customStyle="1" w:styleId="base1">
    <w:name w:val="base1"/>
    <w:basedOn w:val="DefaultParagraphFont"/>
    <w:rsid w:val="00A23485"/>
    <w:rPr>
      <w:rFonts w:ascii="Arial" w:hAnsi="Arial" w:cs="Arial" w:hint="default"/>
      <w:color w:val="333333"/>
      <w:sz w:val="18"/>
      <w:szCs w:val="18"/>
    </w:rPr>
  </w:style>
  <w:style w:type="character" w:customStyle="1" w:styleId="FooterChar">
    <w:name w:val="Footer Char"/>
    <w:basedOn w:val="DefaultParagraphFont"/>
    <w:link w:val="Footer"/>
    <w:uiPriority w:val="99"/>
    <w:rsid w:val="00284A51"/>
  </w:style>
  <w:style w:type="paragraph" w:customStyle="1" w:styleId="BasicParagraph">
    <w:name w:val="[Basic Paragraph]"/>
    <w:basedOn w:val="Normal"/>
    <w:uiPriority w:val="99"/>
    <w:rsid w:val="00284A51"/>
    <w:pPr>
      <w:autoSpaceDE w:val="0"/>
      <w:autoSpaceDN w:val="0"/>
      <w:adjustRightInd w:val="0"/>
      <w:spacing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7258">
      <w:bodyDiv w:val="1"/>
      <w:marLeft w:val="0"/>
      <w:marRight w:val="0"/>
      <w:marTop w:val="0"/>
      <w:marBottom w:val="0"/>
      <w:divBdr>
        <w:top w:val="none" w:sz="0" w:space="0" w:color="auto"/>
        <w:left w:val="none" w:sz="0" w:space="0" w:color="auto"/>
        <w:bottom w:val="none" w:sz="0" w:space="0" w:color="auto"/>
        <w:right w:val="none" w:sz="0" w:space="0" w:color="auto"/>
      </w:divBdr>
    </w:div>
    <w:div w:id="365369953">
      <w:bodyDiv w:val="1"/>
      <w:marLeft w:val="0"/>
      <w:marRight w:val="0"/>
      <w:marTop w:val="0"/>
      <w:marBottom w:val="0"/>
      <w:divBdr>
        <w:top w:val="none" w:sz="0" w:space="0" w:color="auto"/>
        <w:left w:val="none" w:sz="0" w:space="0" w:color="auto"/>
        <w:bottom w:val="none" w:sz="0" w:space="0" w:color="auto"/>
        <w:right w:val="none" w:sz="0" w:space="0" w:color="auto"/>
      </w:divBdr>
    </w:div>
    <w:div w:id="416177709">
      <w:bodyDiv w:val="1"/>
      <w:marLeft w:val="0"/>
      <w:marRight w:val="0"/>
      <w:marTop w:val="0"/>
      <w:marBottom w:val="0"/>
      <w:divBdr>
        <w:top w:val="none" w:sz="0" w:space="0" w:color="auto"/>
        <w:left w:val="none" w:sz="0" w:space="0" w:color="auto"/>
        <w:bottom w:val="none" w:sz="0" w:space="0" w:color="auto"/>
        <w:right w:val="none" w:sz="0" w:space="0" w:color="auto"/>
      </w:divBdr>
    </w:div>
    <w:div w:id="973365584">
      <w:bodyDiv w:val="1"/>
      <w:marLeft w:val="0"/>
      <w:marRight w:val="0"/>
      <w:marTop w:val="0"/>
      <w:marBottom w:val="0"/>
      <w:divBdr>
        <w:top w:val="none" w:sz="0" w:space="0" w:color="auto"/>
        <w:left w:val="none" w:sz="0" w:space="0" w:color="auto"/>
        <w:bottom w:val="none" w:sz="0" w:space="0" w:color="auto"/>
        <w:right w:val="none" w:sz="0" w:space="0" w:color="auto"/>
      </w:divBdr>
    </w:div>
    <w:div w:id="1056121533">
      <w:bodyDiv w:val="1"/>
      <w:marLeft w:val="0"/>
      <w:marRight w:val="0"/>
      <w:marTop w:val="0"/>
      <w:marBottom w:val="0"/>
      <w:divBdr>
        <w:top w:val="none" w:sz="0" w:space="0" w:color="auto"/>
        <w:left w:val="none" w:sz="0" w:space="0" w:color="auto"/>
        <w:bottom w:val="none" w:sz="0" w:space="0" w:color="auto"/>
        <w:right w:val="none" w:sz="0" w:space="0" w:color="auto"/>
      </w:divBdr>
      <w:divsChild>
        <w:div w:id="124466068">
          <w:marLeft w:val="0"/>
          <w:marRight w:val="0"/>
          <w:marTop w:val="0"/>
          <w:marBottom w:val="0"/>
          <w:divBdr>
            <w:top w:val="none" w:sz="0" w:space="0" w:color="auto"/>
            <w:left w:val="none" w:sz="0" w:space="0" w:color="auto"/>
            <w:bottom w:val="none" w:sz="0" w:space="0" w:color="auto"/>
            <w:right w:val="none" w:sz="0" w:space="0" w:color="auto"/>
          </w:divBdr>
        </w:div>
      </w:divsChild>
    </w:div>
    <w:div w:id="1459763321">
      <w:bodyDiv w:val="1"/>
      <w:marLeft w:val="0"/>
      <w:marRight w:val="0"/>
      <w:marTop w:val="0"/>
      <w:marBottom w:val="0"/>
      <w:divBdr>
        <w:top w:val="none" w:sz="0" w:space="0" w:color="auto"/>
        <w:left w:val="none" w:sz="0" w:space="0" w:color="auto"/>
        <w:bottom w:val="none" w:sz="0" w:space="0" w:color="auto"/>
        <w:right w:val="none" w:sz="0" w:space="0" w:color="auto"/>
      </w:divBdr>
      <w:divsChild>
        <w:div w:id="1198197559">
          <w:marLeft w:val="0"/>
          <w:marRight w:val="0"/>
          <w:marTop w:val="0"/>
          <w:marBottom w:val="0"/>
          <w:divBdr>
            <w:top w:val="none" w:sz="0" w:space="0" w:color="auto"/>
            <w:left w:val="none" w:sz="0" w:space="0" w:color="auto"/>
            <w:bottom w:val="none" w:sz="0" w:space="0" w:color="auto"/>
            <w:right w:val="none" w:sz="0" w:space="0" w:color="auto"/>
          </w:divBdr>
        </w:div>
        <w:div w:id="1556359000">
          <w:marLeft w:val="0"/>
          <w:marRight w:val="0"/>
          <w:marTop w:val="0"/>
          <w:marBottom w:val="0"/>
          <w:divBdr>
            <w:top w:val="none" w:sz="0" w:space="0" w:color="auto"/>
            <w:left w:val="none" w:sz="0" w:space="0" w:color="auto"/>
            <w:bottom w:val="none" w:sz="0" w:space="0" w:color="auto"/>
            <w:right w:val="none" w:sz="0" w:space="0" w:color="auto"/>
          </w:divBdr>
        </w:div>
        <w:div w:id="2121098656">
          <w:marLeft w:val="0"/>
          <w:marRight w:val="0"/>
          <w:marTop w:val="0"/>
          <w:marBottom w:val="0"/>
          <w:divBdr>
            <w:top w:val="none" w:sz="0" w:space="0" w:color="auto"/>
            <w:left w:val="none" w:sz="0" w:space="0" w:color="auto"/>
            <w:bottom w:val="none" w:sz="0" w:space="0" w:color="auto"/>
            <w:right w:val="none" w:sz="0" w:space="0" w:color="auto"/>
          </w:divBdr>
        </w:div>
      </w:divsChild>
    </w:div>
    <w:div w:id="1461921698">
      <w:bodyDiv w:val="1"/>
      <w:marLeft w:val="0"/>
      <w:marRight w:val="0"/>
      <w:marTop w:val="0"/>
      <w:marBottom w:val="0"/>
      <w:divBdr>
        <w:top w:val="none" w:sz="0" w:space="0" w:color="auto"/>
        <w:left w:val="none" w:sz="0" w:space="0" w:color="auto"/>
        <w:bottom w:val="none" w:sz="0" w:space="0" w:color="auto"/>
        <w:right w:val="none" w:sz="0" w:space="0" w:color="auto"/>
      </w:divBdr>
    </w:div>
    <w:div w:id="1709993498">
      <w:bodyDiv w:val="1"/>
      <w:marLeft w:val="0"/>
      <w:marRight w:val="0"/>
      <w:marTop w:val="0"/>
      <w:marBottom w:val="0"/>
      <w:divBdr>
        <w:top w:val="none" w:sz="0" w:space="0" w:color="auto"/>
        <w:left w:val="none" w:sz="0" w:space="0" w:color="auto"/>
        <w:bottom w:val="none" w:sz="0" w:space="0" w:color="auto"/>
        <w:right w:val="none" w:sz="0" w:space="0" w:color="auto"/>
      </w:divBdr>
    </w:div>
    <w:div w:id="1767001562">
      <w:bodyDiv w:val="1"/>
      <w:marLeft w:val="0"/>
      <w:marRight w:val="0"/>
      <w:marTop w:val="0"/>
      <w:marBottom w:val="0"/>
      <w:divBdr>
        <w:top w:val="none" w:sz="0" w:space="0" w:color="auto"/>
        <w:left w:val="none" w:sz="0" w:space="0" w:color="auto"/>
        <w:bottom w:val="none" w:sz="0" w:space="0" w:color="auto"/>
        <w:right w:val="none" w:sz="0" w:space="0" w:color="auto"/>
      </w:divBdr>
    </w:div>
    <w:div w:id="1817721492">
      <w:bodyDiv w:val="1"/>
      <w:marLeft w:val="120"/>
      <w:marRight w:val="60"/>
      <w:marTop w:val="60"/>
      <w:marBottom w:val="0"/>
      <w:divBdr>
        <w:top w:val="none" w:sz="0" w:space="0" w:color="auto"/>
        <w:left w:val="none" w:sz="0" w:space="0" w:color="auto"/>
        <w:bottom w:val="none" w:sz="0" w:space="0" w:color="auto"/>
        <w:right w:val="none" w:sz="0" w:space="0" w:color="auto"/>
      </w:divBdr>
      <w:divsChild>
        <w:div w:id="1595750136">
          <w:marLeft w:val="0"/>
          <w:marRight w:val="0"/>
          <w:marTop w:val="0"/>
          <w:marBottom w:val="0"/>
          <w:divBdr>
            <w:top w:val="none" w:sz="0" w:space="0" w:color="auto"/>
            <w:left w:val="none" w:sz="0" w:space="0" w:color="auto"/>
            <w:bottom w:val="none" w:sz="0" w:space="0" w:color="auto"/>
            <w:right w:val="none" w:sz="0" w:space="0" w:color="auto"/>
          </w:divBdr>
          <w:divsChild>
            <w:div w:id="1069687880">
              <w:marLeft w:val="0"/>
              <w:marRight w:val="0"/>
              <w:marTop w:val="0"/>
              <w:marBottom w:val="0"/>
              <w:divBdr>
                <w:top w:val="none" w:sz="0" w:space="0" w:color="auto"/>
                <w:left w:val="none" w:sz="0" w:space="0" w:color="auto"/>
                <w:bottom w:val="none" w:sz="0" w:space="0" w:color="auto"/>
                <w:right w:val="none" w:sz="0" w:space="0" w:color="auto"/>
              </w:divBdr>
              <w:divsChild>
                <w:div w:id="6581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1581">
      <w:bodyDiv w:val="1"/>
      <w:marLeft w:val="0"/>
      <w:marRight w:val="0"/>
      <w:marTop w:val="0"/>
      <w:marBottom w:val="0"/>
      <w:divBdr>
        <w:top w:val="none" w:sz="0" w:space="0" w:color="auto"/>
        <w:left w:val="none" w:sz="0" w:space="0" w:color="auto"/>
        <w:bottom w:val="none" w:sz="0" w:space="0" w:color="auto"/>
        <w:right w:val="none" w:sz="0" w:space="0" w:color="auto"/>
      </w:divBdr>
    </w:div>
    <w:div w:id="19848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April 9, 2001</vt:lpstr>
    </vt:vector>
  </TitlesOfParts>
  <Company>D.W. Simpson &amp; Company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9, 2001</dc:title>
  <dc:creator>David W. Simpson</dc:creator>
  <cp:lastModifiedBy>Natalia Humphreys</cp:lastModifiedBy>
  <cp:revision>2</cp:revision>
  <cp:lastPrinted>2010-12-06T20:21:00Z</cp:lastPrinted>
  <dcterms:created xsi:type="dcterms:W3CDTF">2018-01-08T19:41:00Z</dcterms:created>
  <dcterms:modified xsi:type="dcterms:W3CDTF">2018-01-08T19:41:00Z</dcterms:modified>
</cp:coreProperties>
</file>